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2112" w14:textId="66647A2A" w:rsidR="00696C38" w:rsidRPr="007047B2" w:rsidRDefault="00671B0C" w:rsidP="00704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7B2">
        <w:rPr>
          <w:rFonts w:ascii="Times New Roman" w:hAnsi="Times New Roman" w:cs="Times New Roman"/>
          <w:b/>
          <w:bCs/>
          <w:sz w:val="24"/>
          <w:szCs w:val="24"/>
        </w:rPr>
        <w:t>ATA DE HABILITAÇÃO</w:t>
      </w:r>
    </w:p>
    <w:p w14:paraId="05FC16FF" w14:textId="3D19FDC5" w:rsidR="00664944" w:rsidRDefault="00671B0C" w:rsidP="007047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47B2">
        <w:rPr>
          <w:rFonts w:ascii="Times New Roman" w:hAnsi="Times New Roman" w:cs="Times New Roman"/>
          <w:sz w:val="24"/>
          <w:szCs w:val="24"/>
        </w:rPr>
        <w:t>Às 14 horas do dia 16 de junhdo de 2025, realizamos a analise dos documentos de habilitação da empresa participante do Chamamento Público nº 005/2025</w:t>
      </w:r>
      <w:r w:rsidR="00664944" w:rsidRPr="007047B2">
        <w:rPr>
          <w:rFonts w:ascii="Times New Roman" w:hAnsi="Times New Roman" w:cs="Times New Roman"/>
          <w:sz w:val="24"/>
          <w:szCs w:val="24"/>
        </w:rPr>
        <w:t>.</w:t>
      </w:r>
      <w:r w:rsidR="00B17A2B">
        <w:rPr>
          <w:rFonts w:ascii="Times New Roman" w:hAnsi="Times New Roman" w:cs="Times New Roman"/>
          <w:sz w:val="24"/>
          <w:szCs w:val="24"/>
        </w:rPr>
        <w:t xml:space="preserve"> </w:t>
      </w:r>
      <w:r w:rsidR="00664944" w:rsidRPr="007047B2">
        <w:rPr>
          <w:rFonts w:ascii="Times New Roman" w:hAnsi="Times New Roman" w:cs="Times New Roman"/>
          <w:sz w:val="24"/>
          <w:szCs w:val="24"/>
        </w:rPr>
        <w:t>Participa deste processo a empresa VITALIS ENERGIA LTDA, CNPJ 14.283.859/0001-60</w:t>
      </w:r>
      <w:r w:rsidR="00B17A2B">
        <w:rPr>
          <w:rFonts w:ascii="Times New Roman" w:hAnsi="Times New Roman" w:cs="Times New Roman"/>
          <w:sz w:val="24"/>
          <w:szCs w:val="24"/>
        </w:rPr>
        <w:t xml:space="preserve">. </w:t>
      </w:r>
      <w:r w:rsidR="00664944" w:rsidRPr="007047B2">
        <w:rPr>
          <w:rFonts w:ascii="Times New Roman" w:hAnsi="Times New Roman" w:cs="Times New Roman"/>
          <w:sz w:val="24"/>
          <w:szCs w:val="24"/>
        </w:rPr>
        <w:t xml:space="preserve">Analisado os documentos de habilitação. A empresa está habilitada. Encaminhamos o processo para </w:t>
      </w:r>
      <w:r w:rsidR="00A23957" w:rsidRPr="007047B2">
        <w:rPr>
          <w:rFonts w:ascii="Times New Roman" w:hAnsi="Times New Roman" w:cs="Times New Roman"/>
          <w:sz w:val="24"/>
          <w:szCs w:val="24"/>
        </w:rPr>
        <w:t>Comissão Espcesial qie fará a classificação conforme critérios de seleção, continos no edital.</w:t>
      </w:r>
    </w:p>
    <w:p w14:paraId="0414A242" w14:textId="77777777" w:rsidR="007C1AC6" w:rsidRPr="007047B2" w:rsidRDefault="007C1AC6" w:rsidP="007047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CE378C" w14:textId="092ED5A3" w:rsidR="00A23957" w:rsidRPr="007047B2" w:rsidRDefault="00A23957" w:rsidP="00B17A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7B2">
        <w:rPr>
          <w:rFonts w:ascii="Times New Roman" w:hAnsi="Times New Roman" w:cs="Times New Roman"/>
          <w:sz w:val="24"/>
          <w:szCs w:val="24"/>
        </w:rPr>
        <w:t>Edson Hendges</w:t>
      </w:r>
    </w:p>
    <w:p w14:paraId="2E33976E" w14:textId="45C6C61A" w:rsidR="00A23957" w:rsidRPr="007047B2" w:rsidRDefault="00A23957" w:rsidP="00B17A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7B2">
        <w:rPr>
          <w:rFonts w:ascii="Times New Roman" w:hAnsi="Times New Roman" w:cs="Times New Roman"/>
          <w:sz w:val="24"/>
          <w:szCs w:val="24"/>
        </w:rPr>
        <w:t>Coordenador do Setor de Licitações</w:t>
      </w:r>
    </w:p>
    <w:p w14:paraId="37F07A65" w14:textId="77777777" w:rsidR="00B17A2B" w:rsidRDefault="00B17A2B" w:rsidP="00B17A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EBFF1" w14:textId="7053EA47" w:rsidR="00B17A2B" w:rsidRPr="007047B2" w:rsidRDefault="00B17A2B" w:rsidP="00B17A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7B2">
        <w:rPr>
          <w:rFonts w:ascii="Times New Roman" w:hAnsi="Times New Roman" w:cs="Times New Roman"/>
          <w:b/>
          <w:bCs/>
          <w:sz w:val="24"/>
          <w:szCs w:val="24"/>
        </w:rPr>
        <w:t xml:space="preserve">ATA DE </w:t>
      </w:r>
      <w:r>
        <w:rPr>
          <w:rFonts w:ascii="Times New Roman" w:hAnsi="Times New Roman" w:cs="Times New Roman"/>
          <w:b/>
          <w:bCs/>
          <w:sz w:val="24"/>
          <w:szCs w:val="24"/>
        </w:rPr>
        <w:t>SELEÇÃO TÉCNICA</w:t>
      </w:r>
    </w:p>
    <w:p w14:paraId="452F6BA2" w14:textId="4291D052" w:rsidR="009A191D" w:rsidRPr="007047B2" w:rsidRDefault="00E37548" w:rsidP="00B17A2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47B2">
        <w:rPr>
          <w:rFonts w:ascii="Times New Roman" w:hAnsi="Times New Roman" w:cs="Times New Roman"/>
          <w:sz w:val="24"/>
          <w:szCs w:val="24"/>
        </w:rPr>
        <w:t>Recebemos os documentos técnicos da empresa participante, para analise e classificação conforme critérios de sele</w:t>
      </w:r>
      <w:r w:rsidR="009A191D" w:rsidRPr="007047B2">
        <w:rPr>
          <w:rFonts w:ascii="Times New Roman" w:hAnsi="Times New Roman" w:cs="Times New Roman"/>
          <w:sz w:val="24"/>
          <w:szCs w:val="24"/>
        </w:rPr>
        <w:t>ção contidos no edital.</w:t>
      </w:r>
      <w:r w:rsidR="00B17A2B">
        <w:rPr>
          <w:rFonts w:ascii="Times New Roman" w:hAnsi="Times New Roman" w:cs="Times New Roman"/>
          <w:sz w:val="24"/>
          <w:szCs w:val="24"/>
        </w:rPr>
        <w:t xml:space="preserve"> </w:t>
      </w:r>
      <w:r w:rsidR="009A191D" w:rsidRPr="007047B2">
        <w:rPr>
          <w:rFonts w:ascii="Times New Roman" w:hAnsi="Times New Roman" w:cs="Times New Roman"/>
          <w:sz w:val="24"/>
          <w:szCs w:val="24"/>
        </w:rPr>
        <w:t>Passamos a analisa-los:</w:t>
      </w:r>
    </w:p>
    <w:p w14:paraId="1B03E54F" w14:textId="77777777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Proponente: Vitalis Energia Ltda.</w:t>
      </w:r>
    </w:p>
    <w:p w14:paraId="7F80D625" w14:textId="77777777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CNPJ: 14.283.859/0001-60</w:t>
      </w:r>
    </w:p>
    <w:p w14:paraId="0246BF24" w14:textId="77777777" w:rsidR="00E07F80" w:rsidRDefault="00E07F80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A8FDF23" w14:textId="4892AA30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07F80">
        <w:rPr>
          <w:rFonts w:ascii="Times New Roman" w:hAnsi="Times New Roman" w:cs="Times New Roman"/>
          <w:b/>
          <w:bCs/>
          <w:sz w:val="24"/>
          <w:szCs w:val="24"/>
        </w:rPr>
        <w:t>ITEM 01</w:t>
      </w:r>
      <w:r w:rsidRPr="00B17A2B">
        <w:rPr>
          <w:rFonts w:ascii="Times New Roman" w:hAnsi="Times New Roman" w:cs="Times New Roman"/>
          <w:sz w:val="24"/>
          <w:szCs w:val="24"/>
        </w:rPr>
        <w:t xml:space="preserve"> - Número de projetos de eficiência energética APROVADOS e EXECUTADOS relativos a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equipamentos de Iluminação Pública (comprovação mediante apresentação de atestados de atestado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de capacidade técnica fornecidos por concessionárias e permissionárias de energia elétrica para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comprovar que a empresa licitante elaborou e executou o projeto aprovado). CRITÉRIO DE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DESEMPATE: Maior quantitativo em número de pontos de iluminação pública substituídos, será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realizada a soma da quantidade de cada atestado, conferindo ponto extra a empresa detentora do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maior quantitativo:</w:t>
      </w:r>
    </w:p>
    <w:p w14:paraId="338AF6EF" w14:textId="5C2DCE94" w:rsidR="009A191D" w:rsidRPr="00B17A2B" w:rsidRDefault="009A191D" w:rsidP="00E07F8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0F1D85" wp14:editId="18EE367A">
            <wp:extent cx="5052985" cy="3489181"/>
            <wp:effectExtent l="0" t="0" r="0" b="0"/>
            <wp:docPr id="326599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594" cy="35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EFC2" w14:textId="77777777" w:rsidR="009A191D" w:rsidRPr="00E07F80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F80">
        <w:rPr>
          <w:rFonts w:ascii="Times New Roman" w:hAnsi="Times New Roman" w:cs="Times New Roman"/>
          <w:sz w:val="24"/>
          <w:szCs w:val="24"/>
          <w:u w:val="single"/>
        </w:rPr>
        <w:lastRenderedPageBreak/>
        <w:t>Pontuação total do Item 01 = 20 pontos.</w:t>
      </w:r>
    </w:p>
    <w:p w14:paraId="0AD63CB8" w14:textId="77777777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FB368FE" w14:textId="101741DD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07F80">
        <w:rPr>
          <w:rFonts w:ascii="Times New Roman" w:hAnsi="Times New Roman" w:cs="Times New Roman"/>
          <w:b/>
          <w:bCs/>
          <w:sz w:val="24"/>
          <w:szCs w:val="24"/>
        </w:rPr>
        <w:t>ITEM 02</w:t>
      </w:r>
      <w:r w:rsidRPr="00B17A2B">
        <w:rPr>
          <w:rFonts w:ascii="Times New Roman" w:hAnsi="Times New Roman" w:cs="Times New Roman"/>
          <w:sz w:val="24"/>
          <w:szCs w:val="24"/>
        </w:rPr>
        <w:t xml:space="preserve"> - Número de projetos de eficiência energética APROVADOS e EXECUTADOS na tipologia Poder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Público PRÉDIOS PÚBLICOS (comprovação mediante apresentação de atestado de capacidade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técnica fornecidos por concessionárias e permissionárias de energia para comprovar que a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empresa licitante elaborou e executou o projeto aprovado).</w:t>
      </w:r>
    </w:p>
    <w:p w14:paraId="1CD69991" w14:textId="125E7470" w:rsidR="009A191D" w:rsidRPr="00B17A2B" w:rsidRDefault="009A191D" w:rsidP="007C1A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3A596A5" wp14:editId="083C3967">
            <wp:extent cx="5400040" cy="2914015"/>
            <wp:effectExtent l="0" t="0" r="0" b="635"/>
            <wp:docPr id="8170526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FF314" w14:textId="77777777" w:rsidR="009A191D" w:rsidRPr="00E07F80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F80">
        <w:rPr>
          <w:rFonts w:ascii="Times New Roman" w:hAnsi="Times New Roman" w:cs="Times New Roman"/>
          <w:sz w:val="24"/>
          <w:szCs w:val="24"/>
          <w:u w:val="single"/>
        </w:rPr>
        <w:t>Pontuação total do Item 02 = 20 pontos.</w:t>
      </w:r>
    </w:p>
    <w:p w14:paraId="146CCDE7" w14:textId="77777777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7C68F9" w14:textId="0411527D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07F80">
        <w:rPr>
          <w:rFonts w:ascii="Times New Roman" w:hAnsi="Times New Roman" w:cs="Times New Roman"/>
          <w:b/>
          <w:bCs/>
          <w:sz w:val="24"/>
          <w:szCs w:val="24"/>
        </w:rPr>
        <w:t>ITEM 03</w:t>
      </w:r>
      <w:r w:rsidRPr="00B17A2B">
        <w:rPr>
          <w:rFonts w:ascii="Times New Roman" w:hAnsi="Times New Roman" w:cs="Times New Roman"/>
          <w:sz w:val="24"/>
          <w:szCs w:val="24"/>
        </w:rPr>
        <w:t xml:space="preserve"> - Experiência a c u m u l a d a em elaboração e aprovação de Chamadas Públicas de Projetos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(CPP) em diversas Unidades da Federação (para cada Unidade abrangida, será atribuído um ponto). Modo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de comprovação: Anotação de Responsabilidade Técnica (ART) registrada no CREA ou CAU e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homologação de resultado de pré-diagnóstico/diagnóstico divulgado pela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concessionária/Permissionária de Energia Elétrica.</w:t>
      </w:r>
    </w:p>
    <w:p w14:paraId="03C5A778" w14:textId="64C66184" w:rsidR="009A191D" w:rsidRPr="00B17A2B" w:rsidRDefault="009A191D" w:rsidP="007C1A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579E24" wp14:editId="464DA99A">
            <wp:extent cx="5400040" cy="2978150"/>
            <wp:effectExtent l="0" t="0" r="0" b="0"/>
            <wp:docPr id="208471308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B141" w14:textId="77777777" w:rsidR="007047B2" w:rsidRPr="00E07F80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F80">
        <w:rPr>
          <w:rFonts w:ascii="Times New Roman" w:hAnsi="Times New Roman" w:cs="Times New Roman"/>
          <w:sz w:val="24"/>
          <w:szCs w:val="24"/>
          <w:u w:val="single"/>
        </w:rPr>
        <w:t>Pontuação total do Item 03 = 30 pontos.</w:t>
      </w:r>
    </w:p>
    <w:p w14:paraId="6D584CDA" w14:textId="77777777" w:rsidR="009A191D" w:rsidRPr="00B17A2B" w:rsidRDefault="009A191D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F7E82B3" w14:textId="5F76FE93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07F80">
        <w:rPr>
          <w:rFonts w:ascii="Times New Roman" w:hAnsi="Times New Roman" w:cs="Times New Roman"/>
          <w:b/>
          <w:bCs/>
          <w:sz w:val="24"/>
          <w:szCs w:val="24"/>
        </w:rPr>
        <w:lastRenderedPageBreak/>
        <w:t>ITEM 04</w:t>
      </w:r>
      <w:r w:rsidRPr="00B17A2B">
        <w:rPr>
          <w:rFonts w:ascii="Times New Roman" w:hAnsi="Times New Roman" w:cs="Times New Roman"/>
          <w:sz w:val="24"/>
          <w:szCs w:val="24"/>
        </w:rPr>
        <w:t xml:space="preserve"> - Comprovação de associação na ABESCO (Associação Brasileira de Empresas de Serviços de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Conservação de Energia) através de declaração emitida pela ABESCO no ano de 2025.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DB534" w14:textId="7368D555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01 (Uma) declaração apresentada = 10 pontos.</w:t>
      </w:r>
    </w:p>
    <w:p w14:paraId="5A6F906B" w14:textId="388A90D4" w:rsidR="007047B2" w:rsidRPr="00E07F80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F80">
        <w:rPr>
          <w:rFonts w:ascii="Times New Roman" w:hAnsi="Times New Roman" w:cs="Times New Roman"/>
          <w:sz w:val="24"/>
          <w:szCs w:val="24"/>
          <w:u w:val="single"/>
        </w:rPr>
        <w:t>Pontuação total do Item 04 = 10 pontos.</w:t>
      </w:r>
    </w:p>
    <w:p w14:paraId="4546AFB0" w14:textId="77777777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88A31C8" w14:textId="77777777" w:rsidR="003376D0" w:rsidRDefault="007047B2" w:rsidP="00E07F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07F80">
        <w:rPr>
          <w:rFonts w:ascii="Times New Roman" w:hAnsi="Times New Roman" w:cs="Times New Roman"/>
          <w:b/>
          <w:bCs/>
          <w:sz w:val="24"/>
          <w:szCs w:val="24"/>
        </w:rPr>
        <w:t>ITEM 05</w:t>
      </w:r>
      <w:r w:rsidRPr="00B17A2B">
        <w:rPr>
          <w:rFonts w:ascii="Times New Roman" w:hAnsi="Times New Roman" w:cs="Times New Roman"/>
          <w:sz w:val="24"/>
          <w:szCs w:val="24"/>
        </w:rPr>
        <w:t xml:space="preserve"> - Outras certificações pertinentes: ISO 9001 (desde que relativas a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gestão/elaboração de projetos de eficiência energética), Qualiesco, PMP (desde que de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funcionário pertencente ao quadro permanente da empresa, sendo que neste caso deverá ser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anexada a CLT do colaborador), Qualiesco, entre outras pertinentes aos certames de eficiência</w:t>
      </w:r>
      <w:r w:rsidR="00E07F8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energética das concessionárias e permissionárias de energia.</w:t>
      </w:r>
      <w:r w:rsidR="00337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5B460" w14:textId="1501FE6C" w:rsidR="007047B2" w:rsidRPr="00B17A2B" w:rsidRDefault="007047B2" w:rsidP="00E07F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Certificações apresentadas:</w:t>
      </w:r>
    </w:p>
    <w:p w14:paraId="24E5C2E2" w14:textId="77777777" w:rsidR="007047B2" w:rsidRPr="00B17A2B" w:rsidRDefault="007047B2" w:rsidP="00E07F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- ISO 9001 Gestão em Eficiência Energética;</w:t>
      </w:r>
    </w:p>
    <w:p w14:paraId="1D722342" w14:textId="77777777" w:rsidR="007047B2" w:rsidRPr="00B17A2B" w:rsidRDefault="007047B2" w:rsidP="00E07F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- Qualiesco ABESCO.</w:t>
      </w:r>
    </w:p>
    <w:p w14:paraId="3EBF5592" w14:textId="77777777" w:rsidR="007047B2" w:rsidRPr="00B17A2B" w:rsidRDefault="007047B2" w:rsidP="00E07F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01 (Uma) certificação apresentada = 10 pontos.</w:t>
      </w:r>
    </w:p>
    <w:p w14:paraId="641F6915" w14:textId="4D429D87" w:rsidR="007047B2" w:rsidRPr="003376D0" w:rsidRDefault="007047B2" w:rsidP="00E07F80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6D0">
        <w:rPr>
          <w:rFonts w:ascii="Times New Roman" w:hAnsi="Times New Roman" w:cs="Times New Roman"/>
          <w:sz w:val="24"/>
          <w:szCs w:val="24"/>
          <w:u w:val="single"/>
        </w:rPr>
        <w:t>Pontuação total do Item 05 = 10 pontos.</w:t>
      </w:r>
    </w:p>
    <w:p w14:paraId="2B5A422C" w14:textId="77777777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1F23C5A" w14:textId="77777777" w:rsidR="003376D0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376D0">
        <w:rPr>
          <w:rFonts w:ascii="Times New Roman" w:hAnsi="Times New Roman" w:cs="Times New Roman"/>
          <w:b/>
          <w:bCs/>
          <w:sz w:val="24"/>
          <w:szCs w:val="24"/>
        </w:rPr>
        <w:t>ITEM 06</w:t>
      </w:r>
      <w:r w:rsidRPr="00B17A2B">
        <w:rPr>
          <w:rFonts w:ascii="Times New Roman" w:hAnsi="Times New Roman" w:cs="Times New Roman"/>
          <w:sz w:val="24"/>
          <w:szCs w:val="24"/>
        </w:rPr>
        <w:t xml:space="preserve"> – BONUS - BONUS: Certificações relativas a Sistema de Gestão de Saúde e Segurança</w:t>
      </w:r>
      <w:r w:rsidR="003376D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Ocupacional (SGSSO), emitidas por órgãos reconhecidos pelo INMETRO. (ISSO 45001, OHSAS 18001,</w:t>
      </w:r>
      <w:r w:rsidR="003376D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ANSI/ASSE Z10, BS OHSAS 18002, SA 8000, ILO-OSH 2001, entre outras que visem promover a saúde,</w:t>
      </w:r>
      <w:r w:rsidR="003376D0">
        <w:rPr>
          <w:rFonts w:ascii="Times New Roman" w:hAnsi="Times New Roman" w:cs="Times New Roman"/>
          <w:sz w:val="24"/>
          <w:szCs w:val="24"/>
        </w:rPr>
        <w:t xml:space="preserve"> </w:t>
      </w:r>
      <w:r w:rsidRPr="00B17A2B">
        <w:rPr>
          <w:rFonts w:ascii="Times New Roman" w:hAnsi="Times New Roman" w:cs="Times New Roman"/>
          <w:sz w:val="24"/>
          <w:szCs w:val="24"/>
        </w:rPr>
        <w:t>bem-estar e segurança do trabalho reconhecidas internacionalmente.</w:t>
      </w:r>
      <w:r w:rsidR="00337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A1AFB" w14:textId="2199522D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Certificação apresentada:</w:t>
      </w:r>
    </w:p>
    <w:p w14:paraId="74EA0DE2" w14:textId="77777777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- ISO 45001 – Sistema de Gestão de Saúde e Segurança Ocupacional;</w:t>
      </w:r>
    </w:p>
    <w:p w14:paraId="52239D4C" w14:textId="77777777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7A2B">
        <w:rPr>
          <w:rFonts w:ascii="Times New Roman" w:hAnsi="Times New Roman" w:cs="Times New Roman"/>
          <w:sz w:val="24"/>
          <w:szCs w:val="24"/>
        </w:rPr>
        <w:t>01 (Uma) certificação apresentada = 20 pontos.</w:t>
      </w:r>
    </w:p>
    <w:p w14:paraId="3D809C00" w14:textId="3B5652BD" w:rsidR="007047B2" w:rsidRPr="003376D0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6D0">
        <w:rPr>
          <w:rFonts w:ascii="Times New Roman" w:hAnsi="Times New Roman" w:cs="Times New Roman"/>
          <w:sz w:val="24"/>
          <w:szCs w:val="24"/>
          <w:u w:val="single"/>
        </w:rPr>
        <w:t>Pontuação total do Item 06 BÔNUS = 20 pontos.</w:t>
      </w:r>
    </w:p>
    <w:p w14:paraId="09220AF0" w14:textId="77777777" w:rsidR="007047B2" w:rsidRPr="00B17A2B" w:rsidRDefault="007047B2" w:rsidP="00B17A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9FD927A" w14:textId="4C4EB0F7" w:rsidR="007047B2" w:rsidRDefault="007047B2" w:rsidP="00B17A2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76D0">
        <w:rPr>
          <w:rFonts w:ascii="Times New Roman" w:hAnsi="Times New Roman" w:cs="Times New Roman"/>
          <w:b/>
          <w:bCs/>
          <w:sz w:val="24"/>
          <w:szCs w:val="24"/>
          <w:u w:val="single"/>
        </w:rPr>
        <w:t>PONTUAÇÃO TOTAL: 110 (Cento e dez) pontos.</w:t>
      </w:r>
    </w:p>
    <w:p w14:paraId="1132870C" w14:textId="77777777" w:rsidR="007622F5" w:rsidRDefault="007622F5" w:rsidP="00B17A2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2C562C" w14:textId="77777777" w:rsidR="00A47C6E" w:rsidRDefault="00A47C6E" w:rsidP="00A47C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622F5">
        <w:rPr>
          <w:rFonts w:ascii="Times New Roman" w:hAnsi="Times New Roman" w:cs="Times New Roman"/>
          <w:sz w:val="24"/>
          <w:szCs w:val="24"/>
        </w:rPr>
        <w:t>Comissão</w:t>
      </w:r>
      <w:r>
        <w:rPr>
          <w:rFonts w:ascii="Times New Roman" w:hAnsi="Times New Roman" w:cs="Times New Roman"/>
          <w:sz w:val="24"/>
          <w:szCs w:val="24"/>
        </w:rPr>
        <w:t xml:space="preserve"> de Avaliação:</w:t>
      </w:r>
    </w:p>
    <w:p w14:paraId="1AF2A483" w14:textId="77777777" w:rsidR="00A47C6E" w:rsidRDefault="00A47C6E" w:rsidP="00A47C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9DF6DA" w14:textId="77777777" w:rsidR="00A47C6E" w:rsidRDefault="00A47C6E" w:rsidP="00A47C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C13EB0D" w14:textId="77777777" w:rsidR="00A47C6E" w:rsidRDefault="00A47C6E" w:rsidP="00A47C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A47C6E" w:rsidSect="00A47C6E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2268" w:right="1134" w:bottom="1134" w:left="1134" w:header="709" w:footer="709" w:gutter="0"/>
          <w:cols w:space="708"/>
          <w:docGrid w:linePitch="360"/>
        </w:sectPr>
      </w:pPr>
    </w:p>
    <w:p w14:paraId="532D341A" w14:textId="77777777" w:rsidR="00A47C6E" w:rsidRDefault="00A47C6E" w:rsidP="00A47C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Arend Prediger</w:t>
      </w:r>
    </w:p>
    <w:p w14:paraId="0834B652" w14:textId="77777777" w:rsidR="00A47C6E" w:rsidRDefault="00A47C6E" w:rsidP="00A47C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Aldir De Bona</w:t>
      </w:r>
    </w:p>
    <w:p w14:paraId="69431857" w14:textId="77777777" w:rsidR="00A47C6E" w:rsidRDefault="00A47C6E" w:rsidP="00A47C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A47C6E" w:rsidSect="00A47C6E">
          <w:type w:val="continuous"/>
          <w:pgSz w:w="11906" w:h="16838"/>
          <w:pgMar w:top="2268" w:right="1134" w:bottom="1134" w:left="1134" w:header="709" w:footer="709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Douglas Ricardo Marmitt</w:t>
      </w:r>
    </w:p>
    <w:p w14:paraId="0F50273C" w14:textId="77777777" w:rsidR="006F4C84" w:rsidRDefault="006F4C84" w:rsidP="00B17A2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3995D" w14:textId="77777777" w:rsidR="00A47C6E" w:rsidRDefault="00A47C6E" w:rsidP="00B17A2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7C1E21" w14:textId="3274E139" w:rsidR="006F4C84" w:rsidRDefault="006F4C84" w:rsidP="00E43AEE">
      <w:pPr>
        <w:pStyle w:val="SemEspaamen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Encerrada a fase de habilitação e analise de seleção, fica </w:t>
      </w:r>
      <w:r w:rsidR="00496412">
        <w:rPr>
          <w:rFonts w:ascii="Times New Roman" w:hAnsi="Times New Roman" w:cs="Times New Roman"/>
          <w:sz w:val="24"/>
          <w:szCs w:val="24"/>
        </w:rPr>
        <w:t xml:space="preserve">declarada vencedora a empresa </w:t>
      </w:r>
      <w:r w:rsidR="00496412" w:rsidRPr="00B17A2B">
        <w:rPr>
          <w:rFonts w:ascii="Times New Roman" w:hAnsi="Times New Roman" w:cs="Times New Roman"/>
          <w:sz w:val="24"/>
          <w:szCs w:val="24"/>
        </w:rPr>
        <w:t>Vitalis Energia Ltda</w:t>
      </w:r>
      <w:r w:rsidR="00496412">
        <w:rPr>
          <w:rFonts w:ascii="Times New Roman" w:hAnsi="Times New Roman" w:cs="Times New Roman"/>
          <w:sz w:val="24"/>
          <w:szCs w:val="24"/>
        </w:rPr>
        <w:t xml:space="preserve">, </w:t>
      </w:r>
      <w:r w:rsidR="00496412" w:rsidRPr="00B17A2B">
        <w:rPr>
          <w:rFonts w:ascii="Times New Roman" w:hAnsi="Times New Roman" w:cs="Times New Roman"/>
          <w:sz w:val="24"/>
          <w:szCs w:val="24"/>
        </w:rPr>
        <w:t>CNPJ: 14.283.859/0001-60</w:t>
      </w:r>
      <w:r w:rsidR="00496412">
        <w:rPr>
          <w:rFonts w:ascii="Times New Roman" w:hAnsi="Times New Roman" w:cs="Times New Roman"/>
          <w:sz w:val="24"/>
          <w:szCs w:val="24"/>
        </w:rPr>
        <w:t xml:space="preserve">. Aberto prazo de </w:t>
      </w:r>
      <w:r w:rsidR="00E43AEE">
        <w:rPr>
          <w:rFonts w:ascii="Times New Roman" w:hAnsi="Times New Roman" w:cs="Times New Roman"/>
          <w:sz w:val="24"/>
          <w:szCs w:val="24"/>
        </w:rPr>
        <w:t>recurso, prazo este até o dia 20 de junho de 2025.</w:t>
      </w:r>
    </w:p>
    <w:p w14:paraId="18480AC0" w14:textId="77777777" w:rsidR="00A50AA8" w:rsidRPr="006F4C84" w:rsidRDefault="00A50AA8" w:rsidP="0049641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E3841C1" w14:textId="77777777" w:rsidR="007C1AC6" w:rsidRDefault="007C1AC6" w:rsidP="006F4C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E33D93" w14:textId="6BAD3161" w:rsidR="00E43AEE" w:rsidRPr="007622F5" w:rsidRDefault="00E43AEE" w:rsidP="006F4C8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Arroio do Meio, 16 de junho de 2025.</w:t>
      </w:r>
    </w:p>
    <w:sectPr w:rsidR="00E43AEE" w:rsidRPr="007622F5" w:rsidSect="007C1AC6">
      <w:headerReference w:type="even" r:id="rId12"/>
      <w:headerReference w:type="default" r:id="rId13"/>
      <w:headerReference w:type="first" r:id="rId14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02DF" w14:textId="77777777" w:rsidR="007C1AC6" w:rsidRDefault="007C1AC6" w:rsidP="007C1AC6">
      <w:pPr>
        <w:spacing w:after="0" w:line="240" w:lineRule="auto"/>
      </w:pPr>
      <w:r>
        <w:separator/>
      </w:r>
    </w:p>
  </w:endnote>
  <w:endnote w:type="continuationSeparator" w:id="0">
    <w:p w14:paraId="6619D53B" w14:textId="77777777" w:rsidR="007C1AC6" w:rsidRDefault="007C1AC6" w:rsidP="007C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3AC1" w14:textId="77777777" w:rsidR="007C1AC6" w:rsidRDefault="007C1AC6" w:rsidP="007C1AC6">
      <w:pPr>
        <w:spacing w:after="0" w:line="240" w:lineRule="auto"/>
      </w:pPr>
      <w:r>
        <w:separator/>
      </w:r>
    </w:p>
  </w:footnote>
  <w:footnote w:type="continuationSeparator" w:id="0">
    <w:p w14:paraId="62E69341" w14:textId="77777777" w:rsidR="007C1AC6" w:rsidRDefault="007C1AC6" w:rsidP="007C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0787" w14:textId="77777777" w:rsidR="00A47C6E" w:rsidRDefault="00A47C6E">
    <w:pPr>
      <w:pStyle w:val="Cabealho"/>
    </w:pPr>
    <w:r>
      <w:pict w14:anchorId="4E09B6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1" o:title="Marca d'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F19B" w14:textId="77777777" w:rsidR="00A47C6E" w:rsidRDefault="00A47C6E">
    <w:pPr>
      <w:pStyle w:val="Cabealho"/>
    </w:pPr>
    <w:r>
      <w:pict w14:anchorId="78151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58.35pt;margin-top:-114.8pt;width:595.45pt;height:841.9pt;z-index:-251654144;mso-position-horizontal-relative:margin;mso-position-vertical-relative:margin" o:allowincell="f">
          <v:imagedata r:id="rId1" o:title="Marca d'agu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B1F7" w14:textId="77777777" w:rsidR="00A47C6E" w:rsidRDefault="00A47C6E">
    <w:pPr>
      <w:pStyle w:val="Cabealho"/>
    </w:pPr>
    <w:r>
      <w:pict w14:anchorId="487AE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1" o:title="Marca d'agua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8E7F" w14:textId="19AFBD3F" w:rsidR="007C1AC6" w:rsidRDefault="007C1AC6">
    <w:pPr>
      <w:pStyle w:val="Cabealho"/>
    </w:pPr>
    <w:r>
      <w:pict w14:anchorId="05FBD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15454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arca d'agua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799" w14:textId="2A1EA225" w:rsidR="007C1AC6" w:rsidRDefault="007C1AC6">
    <w:pPr>
      <w:pStyle w:val="Cabealho"/>
    </w:pPr>
    <w:r>
      <w:pict w14:anchorId="743F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15455" o:spid="_x0000_s2051" type="#_x0000_t75" style="position:absolute;margin-left:-58.35pt;margin-top:-114.8pt;width:595.45pt;height:841.9pt;z-index:-251656192;mso-position-horizontal-relative:margin;mso-position-vertical-relative:margin" o:allowincell="f">
          <v:imagedata r:id="rId1" o:title="Marca d'agua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B9BB" w14:textId="4C1F0DD9" w:rsidR="007C1AC6" w:rsidRDefault="007C1AC6">
    <w:pPr>
      <w:pStyle w:val="Cabealho"/>
    </w:pPr>
    <w:r>
      <w:pict w14:anchorId="5E631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15453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arca d'agu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0C"/>
    <w:rsid w:val="002925D0"/>
    <w:rsid w:val="003376D0"/>
    <w:rsid w:val="00496412"/>
    <w:rsid w:val="00664944"/>
    <w:rsid w:val="00671B0C"/>
    <w:rsid w:val="00696C38"/>
    <w:rsid w:val="006F4C84"/>
    <w:rsid w:val="007047B2"/>
    <w:rsid w:val="007622F5"/>
    <w:rsid w:val="007852C1"/>
    <w:rsid w:val="007C1AC6"/>
    <w:rsid w:val="009A191D"/>
    <w:rsid w:val="00A23957"/>
    <w:rsid w:val="00A47C6E"/>
    <w:rsid w:val="00A50AA8"/>
    <w:rsid w:val="00AB676B"/>
    <w:rsid w:val="00B17A2B"/>
    <w:rsid w:val="00CF0C7B"/>
    <w:rsid w:val="00E07F80"/>
    <w:rsid w:val="00E37548"/>
    <w:rsid w:val="00E4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17BA25"/>
  <w15:chartTrackingRefBased/>
  <w15:docId w15:val="{9C5F23AF-E67D-4BCE-860C-F6240B7A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2B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671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B0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B0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B0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B0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B0C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B0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B0C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B0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B0C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B0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B0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B0C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B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B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B0C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B0C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B17A2B"/>
    <w:pPr>
      <w:spacing w:after="0" w:line="240" w:lineRule="auto"/>
    </w:pPr>
    <w:rPr>
      <w:noProof/>
    </w:rPr>
  </w:style>
  <w:style w:type="paragraph" w:styleId="Cabealho">
    <w:name w:val="header"/>
    <w:basedOn w:val="Normal"/>
    <w:link w:val="CabealhoChar"/>
    <w:uiPriority w:val="99"/>
    <w:unhideWhenUsed/>
    <w:rsid w:val="007C1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AC6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C1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AC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Edson Hendges</cp:lastModifiedBy>
  <cp:revision>2</cp:revision>
  <cp:lastPrinted>2025-06-16T19:39:00Z</cp:lastPrinted>
  <dcterms:created xsi:type="dcterms:W3CDTF">2025-06-16T18:17:00Z</dcterms:created>
  <dcterms:modified xsi:type="dcterms:W3CDTF">2025-06-17T09:25:00Z</dcterms:modified>
</cp:coreProperties>
</file>